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EA8" w:rsidRDefault="00E80C70" w:rsidP="00E80C70">
      <w:pPr>
        <w:spacing w:after="0"/>
      </w:pPr>
      <w:r>
        <w:t xml:space="preserve">SUNY </w:t>
      </w:r>
      <w:proofErr w:type="gramStart"/>
      <w:r>
        <w:t>Broome  -</w:t>
      </w:r>
      <w:proofErr w:type="gramEnd"/>
      <w:r>
        <w:t xml:space="preserve"> Macroeconomics</w:t>
      </w:r>
    </w:p>
    <w:p w:rsidR="00E80C70" w:rsidRDefault="00E80C70" w:rsidP="00E80C70">
      <w:pPr>
        <w:spacing w:after="0"/>
      </w:pPr>
      <w:r>
        <w:t>Exam #5 – Review Sheet</w:t>
      </w:r>
    </w:p>
    <w:p w:rsidR="00E80C70" w:rsidRDefault="00E80C70" w:rsidP="00E80C70">
      <w:pPr>
        <w:spacing w:after="0"/>
      </w:pPr>
      <w:r>
        <w:t>CH. 18-20</w:t>
      </w:r>
    </w:p>
    <w:p w:rsidR="00E80C70" w:rsidRDefault="00E80C70" w:rsidP="00E80C70">
      <w:pPr>
        <w:spacing w:after="0"/>
      </w:pPr>
    </w:p>
    <w:p w:rsidR="00E80C70" w:rsidRDefault="00E80C70" w:rsidP="00E80C70">
      <w:pPr>
        <w:spacing w:after="0"/>
      </w:pPr>
      <w:r>
        <w:t>Chapter 18 – International Trade and Finance</w:t>
      </w:r>
    </w:p>
    <w:p w:rsidR="00E80C70" w:rsidRDefault="00E80C70" w:rsidP="00E80C70">
      <w:pPr>
        <w:pStyle w:val="ListParagraph"/>
        <w:numPr>
          <w:ilvl w:val="0"/>
          <w:numId w:val="1"/>
        </w:numPr>
        <w:spacing w:after="0"/>
      </w:pPr>
      <w:r>
        <w:t>Consumption Possibilities – productions possibilities</w:t>
      </w:r>
    </w:p>
    <w:p w:rsidR="00E80C70" w:rsidRDefault="00E80C70" w:rsidP="00E80C70">
      <w:pPr>
        <w:pStyle w:val="ListParagraph"/>
        <w:spacing w:after="0"/>
        <w:ind w:left="450"/>
      </w:pPr>
      <w:r w:rsidRPr="00E80C70">
        <w:drawing>
          <wp:inline distT="0" distB="0" distL="0" distR="0" wp14:anchorId="0584FF40" wp14:editId="47CEED84">
            <wp:extent cx="2743200" cy="2057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0C70" w:rsidRDefault="00E80C70" w:rsidP="00E80C70">
      <w:pPr>
        <w:pStyle w:val="ListParagraph"/>
        <w:numPr>
          <w:ilvl w:val="0"/>
          <w:numId w:val="1"/>
        </w:numPr>
        <w:spacing w:after="0"/>
      </w:pPr>
      <w:r>
        <w:t>specialization and trade</w:t>
      </w:r>
    </w:p>
    <w:p w:rsidR="00E80C70" w:rsidRDefault="00E80C70" w:rsidP="00E80C70">
      <w:pPr>
        <w:pStyle w:val="ListParagraph"/>
        <w:numPr>
          <w:ilvl w:val="0"/>
          <w:numId w:val="1"/>
        </w:numPr>
        <w:spacing w:after="0"/>
      </w:pPr>
      <w:r>
        <w:t>comparative v. absolute advantage</w:t>
      </w:r>
    </w:p>
    <w:p w:rsidR="00E80C70" w:rsidRDefault="00503554" w:rsidP="00E80C70">
      <w:pPr>
        <w:spacing w:after="0"/>
      </w:pPr>
      <w:r w:rsidRPr="00E80C70">
        <w:drawing>
          <wp:anchor distT="0" distB="0" distL="114300" distR="114300" simplePos="0" relativeHeight="251658240" behindDoc="0" locked="0" layoutInCell="1" allowOverlap="1" wp14:anchorId="77E32B86" wp14:editId="6109A365">
            <wp:simplePos x="0" y="0"/>
            <wp:positionH relativeFrom="column">
              <wp:posOffset>-190288</wp:posOffset>
            </wp:positionH>
            <wp:positionV relativeFrom="paragraph">
              <wp:posOffset>149225</wp:posOffset>
            </wp:positionV>
            <wp:extent cx="3057525" cy="229314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2293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3554" w:rsidRDefault="00503554" w:rsidP="00503554">
      <w:pPr>
        <w:spacing w:after="0"/>
      </w:pPr>
    </w:p>
    <w:p w:rsidR="00503554" w:rsidRDefault="00503554" w:rsidP="00503554">
      <w:pPr>
        <w:spacing w:after="0"/>
      </w:pPr>
      <w:r w:rsidRPr="00503554">
        <w:drawing>
          <wp:anchor distT="0" distB="0" distL="114300" distR="114300" simplePos="0" relativeHeight="251660288" behindDoc="1" locked="0" layoutInCell="1" allowOverlap="1" wp14:anchorId="1AB28992" wp14:editId="4E545FBC">
            <wp:simplePos x="0" y="0"/>
            <wp:positionH relativeFrom="column">
              <wp:posOffset>3419475</wp:posOffset>
            </wp:positionH>
            <wp:positionV relativeFrom="paragraph">
              <wp:posOffset>153035</wp:posOffset>
            </wp:positionV>
            <wp:extent cx="3253740" cy="2286000"/>
            <wp:effectExtent l="0" t="0" r="381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374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03554" w:rsidRDefault="00503554" w:rsidP="00503554">
      <w:pPr>
        <w:spacing w:after="0"/>
      </w:pPr>
    </w:p>
    <w:p w:rsidR="00503554" w:rsidRDefault="00503554" w:rsidP="00503554">
      <w:pPr>
        <w:spacing w:after="0"/>
      </w:pPr>
    </w:p>
    <w:p w:rsidR="00503554" w:rsidRDefault="00503554" w:rsidP="00503554">
      <w:pPr>
        <w:spacing w:after="0"/>
      </w:pPr>
    </w:p>
    <w:p w:rsidR="00503554" w:rsidRDefault="00503554" w:rsidP="00503554">
      <w:pPr>
        <w:spacing w:after="0"/>
      </w:pPr>
    </w:p>
    <w:p w:rsidR="00503554" w:rsidRDefault="00503554" w:rsidP="00503554">
      <w:pPr>
        <w:spacing w:after="0"/>
      </w:pPr>
    </w:p>
    <w:p w:rsidR="00E80C70" w:rsidRDefault="00E80C70" w:rsidP="00503554">
      <w:pPr>
        <w:pStyle w:val="ListParagraph"/>
        <w:numPr>
          <w:ilvl w:val="0"/>
          <w:numId w:val="1"/>
        </w:numPr>
        <w:spacing w:after="0"/>
      </w:pPr>
      <w:r>
        <w:t>trade barriers – quota, tariff, and embargo</w:t>
      </w:r>
    </w:p>
    <w:p w:rsidR="00E80C70" w:rsidRDefault="00E80C70" w:rsidP="00E80C70">
      <w:pPr>
        <w:pStyle w:val="ListParagraph"/>
        <w:numPr>
          <w:ilvl w:val="0"/>
          <w:numId w:val="1"/>
        </w:numPr>
        <w:spacing w:after="0"/>
      </w:pPr>
      <w:r>
        <w:t>infant industries</w:t>
      </w:r>
    </w:p>
    <w:p w:rsidR="00E80C70" w:rsidRDefault="00E80C70" w:rsidP="00E80C70">
      <w:pPr>
        <w:pStyle w:val="ListParagraph"/>
        <w:numPr>
          <w:ilvl w:val="0"/>
          <w:numId w:val="1"/>
        </w:numPr>
        <w:spacing w:after="0"/>
      </w:pPr>
      <w:r>
        <w:t>favorable balance of trade</w:t>
      </w:r>
    </w:p>
    <w:p w:rsidR="00E80C70" w:rsidRDefault="00E80C70" w:rsidP="00E80C70">
      <w:pPr>
        <w:pStyle w:val="ListParagraph"/>
        <w:numPr>
          <w:ilvl w:val="0"/>
          <w:numId w:val="1"/>
        </w:numPr>
        <w:spacing w:after="0"/>
      </w:pPr>
      <w:r>
        <w:t>exchange rates and depreciation</w:t>
      </w:r>
    </w:p>
    <w:p w:rsidR="00E80C70" w:rsidRDefault="00E80C70" w:rsidP="00E80C70">
      <w:pPr>
        <w:spacing w:after="0"/>
      </w:pPr>
    </w:p>
    <w:p w:rsidR="00E80C70" w:rsidRDefault="00E80C70" w:rsidP="00E80C70">
      <w:pPr>
        <w:spacing w:after="0"/>
      </w:pPr>
      <w:r>
        <w:t xml:space="preserve">Chapter 19 – Economies in Transition </w:t>
      </w:r>
    </w:p>
    <w:p w:rsidR="00E80C70" w:rsidRDefault="00E80C70" w:rsidP="00E80C70">
      <w:pPr>
        <w:pStyle w:val="ListParagraph"/>
        <w:numPr>
          <w:ilvl w:val="0"/>
          <w:numId w:val="1"/>
        </w:numPr>
        <w:spacing w:after="0"/>
      </w:pPr>
      <w:r>
        <w:t>3 basic economic questions – WHAT, HOW, FOR WHOM to PRODUCE?</w:t>
      </w:r>
    </w:p>
    <w:p w:rsidR="00E80C70" w:rsidRDefault="00E80C70" w:rsidP="00E80C70">
      <w:pPr>
        <w:pStyle w:val="ListParagraph"/>
        <w:numPr>
          <w:ilvl w:val="0"/>
          <w:numId w:val="1"/>
        </w:numPr>
        <w:spacing w:after="0"/>
      </w:pPr>
      <w:r>
        <w:t>Traditional, command, market, and mixed economies</w:t>
      </w:r>
    </w:p>
    <w:p w:rsidR="00E80C70" w:rsidRDefault="00E80C70" w:rsidP="00E80C70">
      <w:pPr>
        <w:pStyle w:val="ListParagraph"/>
        <w:numPr>
          <w:ilvl w:val="0"/>
          <w:numId w:val="1"/>
        </w:numPr>
        <w:spacing w:after="0"/>
      </w:pPr>
      <w:r>
        <w:t>Adam Smith – capitalism, laissez faire, “invisible hand” theory</w:t>
      </w:r>
    </w:p>
    <w:p w:rsidR="00E80C70" w:rsidRDefault="00E80C70" w:rsidP="00E80C70">
      <w:pPr>
        <w:pStyle w:val="ListParagraph"/>
        <w:numPr>
          <w:ilvl w:val="0"/>
          <w:numId w:val="1"/>
        </w:numPr>
        <w:spacing w:after="0"/>
      </w:pPr>
      <w:r>
        <w:t>Karl Marx – socialism, communism</w:t>
      </w:r>
    </w:p>
    <w:p w:rsidR="00E80C70" w:rsidRDefault="00E80C70" w:rsidP="00E80C70">
      <w:pPr>
        <w:spacing w:after="0"/>
      </w:pPr>
    </w:p>
    <w:p w:rsidR="00E80C70" w:rsidRDefault="00E80C70" w:rsidP="00E80C70">
      <w:pPr>
        <w:spacing w:after="0"/>
      </w:pPr>
      <w:r>
        <w:t>Chapter 20 – Growth and Less Developed Countries</w:t>
      </w:r>
    </w:p>
    <w:p w:rsidR="00E80C70" w:rsidRDefault="00E80C70" w:rsidP="00E80C70">
      <w:pPr>
        <w:pStyle w:val="ListParagraph"/>
        <w:numPr>
          <w:ilvl w:val="0"/>
          <w:numId w:val="1"/>
        </w:numPr>
        <w:spacing w:after="0"/>
      </w:pPr>
      <w:r>
        <w:t>per capita GDP</w:t>
      </w:r>
    </w:p>
    <w:p w:rsidR="00E80C70" w:rsidRDefault="00E80C70" w:rsidP="00E80C70">
      <w:pPr>
        <w:pStyle w:val="ListParagraph"/>
        <w:numPr>
          <w:ilvl w:val="0"/>
          <w:numId w:val="1"/>
        </w:numPr>
        <w:spacing w:after="0"/>
      </w:pPr>
      <w:r>
        <w:t>LDC’s and IAC’s – factors of each</w:t>
      </w:r>
      <w:bookmarkStart w:id="0" w:name="_GoBack"/>
      <w:bookmarkEnd w:id="0"/>
    </w:p>
    <w:p w:rsidR="00E80C70" w:rsidRDefault="00E80C70" w:rsidP="00E80C70">
      <w:pPr>
        <w:pStyle w:val="ListParagraph"/>
        <w:numPr>
          <w:ilvl w:val="0"/>
          <w:numId w:val="1"/>
        </w:numPr>
        <w:spacing w:after="0"/>
      </w:pPr>
      <w:r>
        <w:t>What is infrastructure?</w:t>
      </w:r>
    </w:p>
    <w:p w:rsidR="00E80C70" w:rsidRDefault="00E80C70" w:rsidP="00E80C70">
      <w:pPr>
        <w:pStyle w:val="ListParagraph"/>
        <w:numPr>
          <w:ilvl w:val="0"/>
          <w:numId w:val="1"/>
        </w:numPr>
        <w:spacing w:after="0"/>
      </w:pPr>
      <w:r>
        <w:t>What is economic growth?</w:t>
      </w:r>
    </w:p>
    <w:p w:rsidR="00E80C70" w:rsidRDefault="00E80C70" w:rsidP="00E80C70">
      <w:pPr>
        <w:pStyle w:val="ListParagraph"/>
        <w:numPr>
          <w:ilvl w:val="0"/>
          <w:numId w:val="1"/>
        </w:numPr>
        <w:spacing w:after="0"/>
      </w:pPr>
      <w:r>
        <w:t>vicious Cycle of Poverty</w:t>
      </w:r>
    </w:p>
    <w:p w:rsidR="00E80C70" w:rsidRDefault="00E80C70"/>
    <w:p w:rsidR="00503554" w:rsidRDefault="00503554">
      <w:pPr>
        <w:sectPr w:rsidR="00503554" w:rsidSect="00503554"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503554" w:rsidRDefault="00503554"/>
    <w:p w:rsidR="00503554" w:rsidRPr="00503554" w:rsidRDefault="00503554" w:rsidP="00503554"/>
    <w:p w:rsidR="00503554" w:rsidRPr="00503554" w:rsidRDefault="00503554" w:rsidP="00503554"/>
    <w:p w:rsidR="00503554" w:rsidRPr="00503554" w:rsidRDefault="00503554" w:rsidP="00503554"/>
    <w:p w:rsidR="00503554" w:rsidRPr="00503554" w:rsidRDefault="00503554" w:rsidP="00503554"/>
    <w:p w:rsidR="00503554" w:rsidRPr="00503554" w:rsidRDefault="00503554" w:rsidP="00503554">
      <w:r w:rsidRPr="00E80C70">
        <w:drawing>
          <wp:anchor distT="0" distB="0" distL="114300" distR="114300" simplePos="0" relativeHeight="251659264" behindDoc="0" locked="0" layoutInCell="1" allowOverlap="1" wp14:anchorId="06477CEF" wp14:editId="7F9087E8">
            <wp:simplePos x="0" y="0"/>
            <wp:positionH relativeFrom="margin">
              <wp:posOffset>-104775</wp:posOffset>
            </wp:positionH>
            <wp:positionV relativeFrom="paragraph">
              <wp:posOffset>71755</wp:posOffset>
            </wp:positionV>
            <wp:extent cx="2847975" cy="2135981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21359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3554" w:rsidRPr="00503554" w:rsidRDefault="00503554" w:rsidP="00503554"/>
    <w:p w:rsidR="00503554" w:rsidRPr="00503554" w:rsidRDefault="00503554" w:rsidP="00503554"/>
    <w:p w:rsidR="00503554" w:rsidRPr="00503554" w:rsidRDefault="00503554" w:rsidP="00503554"/>
    <w:p w:rsidR="00503554" w:rsidRPr="00503554" w:rsidRDefault="00503554" w:rsidP="00503554"/>
    <w:p w:rsidR="00503554" w:rsidRPr="00503554" w:rsidRDefault="00503554" w:rsidP="00503554"/>
    <w:p w:rsidR="00503554" w:rsidRPr="00503554" w:rsidRDefault="00503554" w:rsidP="00503554"/>
    <w:p w:rsidR="00503554" w:rsidRPr="00503554" w:rsidRDefault="00503554" w:rsidP="00503554"/>
    <w:sectPr w:rsidR="00503554" w:rsidRPr="00503554" w:rsidSect="0050355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C579DF"/>
    <w:multiLevelType w:val="hybridMultilevel"/>
    <w:tmpl w:val="21C25AEE"/>
    <w:lvl w:ilvl="0" w:tplc="3D70740A">
      <w:start w:val="18"/>
      <w:numFmt w:val="bullet"/>
      <w:lvlText w:val="-"/>
      <w:lvlJc w:val="left"/>
      <w:pPr>
        <w:ind w:left="45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C70"/>
    <w:rsid w:val="00503554"/>
    <w:rsid w:val="005471A3"/>
    <w:rsid w:val="00DA240F"/>
    <w:rsid w:val="00E8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312DAC-D06C-46D9-BAD8-E862954F4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C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SCRIC</Company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deHaan</dc:creator>
  <cp:keywords/>
  <dc:description/>
  <cp:lastModifiedBy>James deHaan</cp:lastModifiedBy>
  <cp:revision>1</cp:revision>
  <dcterms:created xsi:type="dcterms:W3CDTF">2016-05-23T19:04:00Z</dcterms:created>
  <dcterms:modified xsi:type="dcterms:W3CDTF">2016-05-23T19:19:00Z</dcterms:modified>
</cp:coreProperties>
</file>